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7CFD9" w14:textId="77777777" w:rsidR="00B93837" w:rsidRPr="00E35891" w:rsidRDefault="00B93837" w:rsidP="00B93837">
      <w:pPr>
        <w:spacing w:line="240" w:lineRule="auto"/>
        <w:jc w:val="center"/>
        <w:rPr>
          <w:rFonts w:ascii="Calibri" w:eastAsia="Calibri" w:hAnsi="Calibri" w:cs="Calibri"/>
          <w:sz w:val="24"/>
          <w:szCs w:val="24"/>
        </w:rPr>
      </w:pPr>
      <w:r>
        <w:rPr>
          <w:noProof/>
        </w:rPr>
        <w:drawing>
          <wp:inline distT="0" distB="0" distL="0" distR="0" wp14:anchorId="1102EE91" wp14:editId="3886E67A">
            <wp:extent cx="2535936" cy="1480844"/>
            <wp:effectExtent l="0" t="0" r="0" b="5080"/>
            <wp:docPr id="4" name="Picture 4" descr="C:\Users\tmaxey\AppData\Local\Microsoft\Windows\INetCache\Content.Word\Chain of Park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axey\AppData\Local\Microsoft\Windows\INetCache\Content.Word\Chain of Parks 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49441" cy="1488730"/>
                    </a:xfrm>
                    <a:prstGeom prst="rect">
                      <a:avLst/>
                    </a:prstGeom>
                    <a:noFill/>
                    <a:ln>
                      <a:noFill/>
                    </a:ln>
                  </pic:spPr>
                </pic:pic>
              </a:graphicData>
            </a:graphic>
          </wp:inline>
        </w:drawing>
      </w:r>
    </w:p>
    <w:p w14:paraId="20AD817D" w14:textId="77777777" w:rsidR="00B93837" w:rsidRDefault="00B93837" w:rsidP="00B93837">
      <w:pPr>
        <w:spacing w:line="240" w:lineRule="auto"/>
        <w:jc w:val="center"/>
        <w:rPr>
          <w:rFonts w:ascii="Calibri" w:eastAsia="Calibri" w:hAnsi="Calibri" w:cs="Calibri"/>
          <w:i/>
          <w:sz w:val="24"/>
          <w:szCs w:val="24"/>
        </w:rPr>
      </w:pPr>
    </w:p>
    <w:p w14:paraId="3B4D6117" w14:textId="77777777" w:rsidR="00B93837" w:rsidRDefault="00B93837" w:rsidP="00B93837">
      <w:pPr>
        <w:spacing w:line="240" w:lineRule="auto"/>
        <w:jc w:val="center"/>
        <w:rPr>
          <w:rFonts w:ascii="Calibri" w:eastAsia="Calibri" w:hAnsi="Calibri" w:cs="Calibri"/>
          <w:i/>
          <w:sz w:val="24"/>
          <w:szCs w:val="24"/>
        </w:rPr>
      </w:pPr>
      <w:r>
        <w:rPr>
          <w:rFonts w:ascii="Calibri" w:eastAsia="Calibri" w:hAnsi="Calibri" w:cs="Calibri"/>
          <w:i/>
          <w:sz w:val="24"/>
          <w:szCs w:val="24"/>
        </w:rPr>
        <w:t xml:space="preserve">Produced by </w:t>
      </w:r>
      <w:r>
        <w:rPr>
          <w:rFonts w:ascii="Calibri" w:eastAsia="Calibri" w:hAnsi="Calibri" w:cs="Calibri"/>
          <w:b/>
          <w:i/>
          <w:sz w:val="24"/>
          <w:szCs w:val="24"/>
        </w:rPr>
        <w:t>LeMoyne Center for the Visual Arts</w:t>
      </w:r>
    </w:p>
    <w:p w14:paraId="2292908A" w14:textId="77777777" w:rsidR="00B93837" w:rsidRDefault="00B93837" w:rsidP="00B93837">
      <w:pPr>
        <w:spacing w:line="240" w:lineRule="auto"/>
        <w:jc w:val="center"/>
        <w:rPr>
          <w:rFonts w:ascii="Calibri" w:eastAsia="Calibri" w:hAnsi="Calibri" w:cs="Calibri"/>
          <w:b/>
          <w:sz w:val="24"/>
          <w:szCs w:val="24"/>
        </w:rPr>
      </w:pPr>
      <w:r>
        <w:rPr>
          <w:rFonts w:ascii="Calibri" w:eastAsia="Calibri" w:hAnsi="Calibri" w:cs="Calibri"/>
          <w:i/>
          <w:sz w:val="24"/>
          <w:szCs w:val="24"/>
        </w:rPr>
        <w:t xml:space="preserve">Presented by </w:t>
      </w:r>
      <w:r>
        <w:rPr>
          <w:rFonts w:ascii="Calibri" w:eastAsia="Calibri" w:hAnsi="Calibri" w:cs="Calibri"/>
          <w:b/>
          <w:i/>
          <w:sz w:val="24"/>
          <w:szCs w:val="24"/>
        </w:rPr>
        <w:t>Mad Dog Construction</w:t>
      </w:r>
      <w:r>
        <w:rPr>
          <w:rFonts w:ascii="Calibri" w:eastAsia="Calibri" w:hAnsi="Calibri" w:cs="Calibri"/>
          <w:i/>
          <w:sz w:val="24"/>
          <w:szCs w:val="24"/>
        </w:rPr>
        <w:t xml:space="preserve"> </w:t>
      </w:r>
    </w:p>
    <w:p w14:paraId="6BBFC829" w14:textId="77777777" w:rsidR="00B93837" w:rsidRDefault="00B93837" w:rsidP="00B93837">
      <w:pPr>
        <w:spacing w:line="240" w:lineRule="auto"/>
        <w:rPr>
          <w:rFonts w:ascii="Calibri" w:eastAsia="Calibri" w:hAnsi="Calibri" w:cs="Calibri"/>
          <w:b/>
          <w:sz w:val="24"/>
          <w:szCs w:val="24"/>
        </w:rPr>
      </w:pPr>
    </w:p>
    <w:p w14:paraId="376EB86B" w14:textId="77777777" w:rsidR="00B93837" w:rsidRDefault="00B93837" w:rsidP="00B93837">
      <w:pPr>
        <w:spacing w:line="240" w:lineRule="auto"/>
        <w:rPr>
          <w:rFonts w:ascii="Calibri" w:eastAsia="Calibri" w:hAnsi="Calibri" w:cs="Calibri"/>
          <w:b/>
        </w:rPr>
      </w:pPr>
      <w:r>
        <w:rPr>
          <w:rFonts w:ascii="Calibri" w:eastAsia="Calibri" w:hAnsi="Calibri" w:cs="Calibri"/>
          <w:b/>
        </w:rPr>
        <w:t>FOR IMMEDIATE RELEASE:</w:t>
      </w:r>
      <w:r>
        <w:rPr>
          <w:rFonts w:ascii="Calibri" w:eastAsia="Calibri" w:hAnsi="Calibri" w:cs="Calibri"/>
          <w:b/>
        </w:rPr>
        <w:tab/>
      </w:r>
      <w:r>
        <w:rPr>
          <w:rFonts w:ascii="Calibri" w:eastAsia="Calibri" w:hAnsi="Calibri" w:cs="Calibri"/>
          <w:b/>
        </w:rPr>
        <w:tab/>
      </w:r>
      <w:r>
        <w:rPr>
          <w:rFonts w:ascii="Calibri" w:eastAsia="Calibri" w:hAnsi="Calibri" w:cs="Calibri"/>
          <w:b/>
        </w:rPr>
        <w:tab/>
        <w:t>Media Contacts:</w:t>
      </w:r>
      <w:r>
        <w:rPr>
          <w:rFonts w:ascii="Calibri" w:eastAsia="Calibri" w:hAnsi="Calibri" w:cs="Calibri"/>
          <w:b/>
        </w:rPr>
        <w:tab/>
        <w:t>Taylore Maxey</w:t>
      </w:r>
    </w:p>
    <w:p w14:paraId="2DA5AD86" w14:textId="77777777" w:rsidR="00B93837" w:rsidRDefault="00B93837" w:rsidP="00B93837">
      <w:pPr>
        <w:spacing w:line="240" w:lineRule="auto"/>
        <w:rPr>
          <w:rFonts w:ascii="Calibri" w:eastAsia="Calibri" w:hAnsi="Calibri" w:cs="Calibri"/>
        </w:rPr>
      </w:pPr>
      <w:r>
        <w:rPr>
          <w:rFonts w:ascii="Calibri" w:eastAsia="Calibri" w:hAnsi="Calibri" w:cs="Calibri"/>
        </w:rPr>
        <w:t>Thursday, January 11, 2018</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taylore_m@yahoo.com</w:t>
      </w:r>
    </w:p>
    <w:p w14:paraId="47FEC08D" w14:textId="77777777" w:rsidR="00B93837" w:rsidRDefault="00B93837" w:rsidP="00B93837">
      <w:pPr>
        <w:spacing w:line="240" w:lineRule="auto"/>
        <w:rPr>
          <w:rFonts w:ascii="Calibri" w:eastAsia="Calibri" w:hAnsi="Calibri" w:cs="Calibri"/>
          <w:b/>
        </w:rPr>
      </w:pPr>
    </w:p>
    <w:p w14:paraId="132DB705" w14:textId="77777777" w:rsidR="00B93837" w:rsidRDefault="00B93837" w:rsidP="00B93837">
      <w:pPr>
        <w:spacing w:line="240" w:lineRule="auto"/>
        <w:jc w:val="center"/>
        <w:rPr>
          <w:rFonts w:ascii="Calibri" w:eastAsia="Calibri" w:hAnsi="Calibri" w:cs="Calibri"/>
          <w:b/>
          <w:sz w:val="32"/>
          <w:szCs w:val="32"/>
        </w:rPr>
      </w:pPr>
      <w:r>
        <w:rPr>
          <w:rFonts w:ascii="Calibri" w:eastAsia="Calibri" w:hAnsi="Calibri" w:cs="Calibri"/>
          <w:b/>
          <w:sz w:val="32"/>
          <w:szCs w:val="32"/>
        </w:rPr>
        <w:t xml:space="preserve">LeMoyne to Unveil 2018 Chain of Parks Art Festival </w:t>
      </w:r>
    </w:p>
    <w:p w14:paraId="5BD2ED77" w14:textId="77777777" w:rsidR="00B93837" w:rsidRDefault="00B93837" w:rsidP="00B93837">
      <w:pPr>
        <w:spacing w:line="240" w:lineRule="auto"/>
        <w:jc w:val="center"/>
        <w:rPr>
          <w:rFonts w:ascii="Calibri" w:eastAsia="Calibri" w:hAnsi="Calibri" w:cs="Calibri"/>
          <w:b/>
          <w:sz w:val="32"/>
          <w:szCs w:val="32"/>
        </w:rPr>
      </w:pPr>
      <w:r>
        <w:rPr>
          <w:rFonts w:ascii="Calibri" w:eastAsia="Calibri" w:hAnsi="Calibri" w:cs="Calibri"/>
          <w:b/>
          <w:sz w:val="32"/>
          <w:szCs w:val="32"/>
        </w:rPr>
        <w:t>Cover Art and Artist at Soiree</w:t>
      </w:r>
    </w:p>
    <w:p w14:paraId="45ECE657" w14:textId="77777777" w:rsidR="00B93837" w:rsidRDefault="00B93837" w:rsidP="00B93837">
      <w:pPr>
        <w:spacing w:line="240" w:lineRule="auto"/>
        <w:jc w:val="center"/>
        <w:rPr>
          <w:rFonts w:ascii="Calibri" w:eastAsia="Calibri" w:hAnsi="Calibri" w:cs="Calibri"/>
          <w:i/>
          <w:sz w:val="24"/>
          <w:szCs w:val="24"/>
        </w:rPr>
      </w:pPr>
      <w:r>
        <w:rPr>
          <w:rFonts w:ascii="Calibri" w:eastAsia="Calibri" w:hAnsi="Calibri" w:cs="Calibri"/>
          <w:i/>
          <w:sz w:val="24"/>
          <w:szCs w:val="24"/>
        </w:rPr>
        <w:t>~Donor Appreciation and 2018 Reveal Soiree~</w:t>
      </w:r>
    </w:p>
    <w:p w14:paraId="2C4D77F7" w14:textId="77777777" w:rsidR="00B93837" w:rsidRDefault="00B93837" w:rsidP="00B93837">
      <w:pPr>
        <w:spacing w:line="240" w:lineRule="auto"/>
        <w:jc w:val="center"/>
        <w:rPr>
          <w:rFonts w:ascii="Calibri" w:eastAsia="Calibri" w:hAnsi="Calibri" w:cs="Calibri"/>
          <w:i/>
          <w:sz w:val="28"/>
          <w:szCs w:val="28"/>
        </w:rPr>
      </w:pPr>
    </w:p>
    <w:p w14:paraId="330008D6" w14:textId="77777777" w:rsidR="00B93837" w:rsidRDefault="00B93837" w:rsidP="00B93837">
      <w:pPr>
        <w:spacing w:line="240" w:lineRule="auto"/>
        <w:rPr>
          <w:rFonts w:ascii="Calibri" w:eastAsia="Calibri" w:hAnsi="Calibri" w:cs="Calibri"/>
          <w:sz w:val="23"/>
          <w:szCs w:val="23"/>
        </w:rPr>
      </w:pPr>
      <w:r>
        <w:rPr>
          <w:rFonts w:ascii="Calibri" w:eastAsia="Calibri" w:hAnsi="Calibri" w:cs="Calibri"/>
          <w:b/>
          <w:sz w:val="23"/>
          <w:szCs w:val="23"/>
        </w:rPr>
        <w:t>TALLAHASSEE, Fla.</w:t>
      </w:r>
      <w:r>
        <w:rPr>
          <w:rFonts w:ascii="Calibri" w:eastAsia="Calibri" w:hAnsi="Calibri" w:cs="Calibri"/>
          <w:sz w:val="23"/>
          <w:szCs w:val="23"/>
        </w:rPr>
        <w:t xml:space="preserve"> – The LeMoyne Chain of Parks Art Festival will host a Donor Appreciation and 2018 Reveal Soiree, Jan. 18, thanking its loyal Festival supporters as it prepares for the April weekend, and also highlighting this year’s cover art and artist. The reveal is one of the most anticipated aspects of the Festival, held annually in Tallahassee.</w:t>
      </w:r>
    </w:p>
    <w:p w14:paraId="235FC5DF" w14:textId="77777777" w:rsidR="00B93837" w:rsidRDefault="00B93837" w:rsidP="00B93837">
      <w:pPr>
        <w:spacing w:line="240" w:lineRule="auto"/>
        <w:rPr>
          <w:rFonts w:ascii="Calibri" w:eastAsia="Calibri" w:hAnsi="Calibri" w:cs="Calibri"/>
          <w:sz w:val="23"/>
          <w:szCs w:val="23"/>
        </w:rPr>
      </w:pPr>
    </w:p>
    <w:p w14:paraId="2C36C478" w14:textId="77777777" w:rsidR="00B93837" w:rsidRDefault="00B93837" w:rsidP="00B93837">
      <w:pPr>
        <w:spacing w:line="240" w:lineRule="auto"/>
        <w:rPr>
          <w:rFonts w:ascii="Calibri" w:eastAsia="Calibri" w:hAnsi="Calibri" w:cs="Calibri"/>
          <w:sz w:val="23"/>
          <w:szCs w:val="23"/>
        </w:rPr>
      </w:pPr>
      <w:r>
        <w:rPr>
          <w:rFonts w:ascii="Calibri" w:eastAsia="Calibri" w:hAnsi="Calibri" w:cs="Calibri"/>
          <w:sz w:val="23"/>
          <w:szCs w:val="23"/>
        </w:rPr>
        <w:t>The evening of art and music is set to take place Thursday, Jan. 18, 5:30 to 7:00 p.m., at the LeMoyne Center for the Visual Arts, 125 N. Gadsden St. Festival organizers will introduce inspiring cover art by Lisa Rogers, titled “Capital Life.”</w:t>
      </w:r>
    </w:p>
    <w:p w14:paraId="4C1BFBDF" w14:textId="77777777" w:rsidR="00B93837" w:rsidRDefault="00B93837" w:rsidP="00B93837">
      <w:pPr>
        <w:spacing w:line="240" w:lineRule="auto"/>
        <w:rPr>
          <w:rFonts w:ascii="Calibri" w:eastAsia="Calibri" w:hAnsi="Calibri" w:cs="Calibri"/>
          <w:sz w:val="23"/>
          <w:szCs w:val="23"/>
        </w:rPr>
      </w:pPr>
    </w:p>
    <w:p w14:paraId="689A7067" w14:textId="77777777" w:rsidR="00B93837" w:rsidRDefault="00B93837" w:rsidP="00B93837">
      <w:pPr>
        <w:spacing w:line="240" w:lineRule="auto"/>
        <w:rPr>
          <w:rFonts w:ascii="Calibri" w:eastAsia="Calibri" w:hAnsi="Calibri" w:cs="Calibri"/>
          <w:sz w:val="23"/>
          <w:szCs w:val="23"/>
        </w:rPr>
      </w:pPr>
      <w:r>
        <w:rPr>
          <w:rFonts w:ascii="Calibri" w:eastAsia="Calibri" w:hAnsi="Calibri" w:cs="Calibri"/>
          <w:sz w:val="23"/>
          <w:szCs w:val="23"/>
        </w:rPr>
        <w:t>“We are very excited to reveal the 2018 cover art piece especially designed to showcase Tallahassee and the Chain of Parks Art Festival,” said Kelly Dozier, Festival and Sponsor Chair. “We have other exciting news to share as we thank our Festival supporters and community for helping the Festival be recognized as the #1 Fine Art Festival in the nation.”</w:t>
      </w:r>
    </w:p>
    <w:p w14:paraId="07D709D2" w14:textId="77777777" w:rsidR="00B93837" w:rsidRDefault="00B93837" w:rsidP="00B93837">
      <w:pPr>
        <w:spacing w:line="240" w:lineRule="auto"/>
        <w:rPr>
          <w:rFonts w:ascii="Calibri" w:eastAsia="Calibri" w:hAnsi="Calibri" w:cs="Calibri"/>
          <w:sz w:val="23"/>
          <w:szCs w:val="23"/>
        </w:rPr>
      </w:pPr>
    </w:p>
    <w:p w14:paraId="5FA06E11" w14:textId="77777777" w:rsidR="00B93837" w:rsidRDefault="00B93837" w:rsidP="00B93837">
      <w:pPr>
        <w:spacing w:line="240" w:lineRule="auto"/>
        <w:rPr>
          <w:rFonts w:ascii="Calibri" w:eastAsia="Calibri" w:hAnsi="Calibri" w:cs="Calibri"/>
          <w:sz w:val="23"/>
          <w:szCs w:val="23"/>
        </w:rPr>
      </w:pPr>
      <w:r>
        <w:rPr>
          <w:rFonts w:ascii="Calibri" w:eastAsia="Calibri" w:hAnsi="Calibri" w:cs="Calibri"/>
          <w:sz w:val="23"/>
          <w:szCs w:val="23"/>
        </w:rPr>
        <w:t>That other exciting news includes LeMoyne’s new Festival logo and website. The unveiling itself is set to take place at 6 p.m., and is open to the press.</w:t>
      </w:r>
    </w:p>
    <w:p w14:paraId="28AB6588" w14:textId="77777777" w:rsidR="00B93837" w:rsidRDefault="00B93837" w:rsidP="00B93837">
      <w:pPr>
        <w:spacing w:line="240" w:lineRule="auto"/>
        <w:rPr>
          <w:rFonts w:ascii="Calibri" w:eastAsia="Calibri" w:hAnsi="Calibri" w:cs="Calibri"/>
          <w:sz w:val="23"/>
          <w:szCs w:val="23"/>
        </w:rPr>
      </w:pPr>
    </w:p>
    <w:p w14:paraId="5262E6B3" w14:textId="77777777" w:rsidR="00B93837" w:rsidRDefault="00B93837" w:rsidP="00B93837">
      <w:pPr>
        <w:spacing w:line="240" w:lineRule="auto"/>
        <w:rPr>
          <w:rFonts w:ascii="Calibri" w:eastAsia="Calibri" w:hAnsi="Calibri" w:cs="Calibri"/>
          <w:sz w:val="23"/>
          <w:szCs w:val="23"/>
        </w:rPr>
      </w:pPr>
      <w:r>
        <w:rPr>
          <w:rFonts w:ascii="Calibri" w:eastAsia="Calibri" w:hAnsi="Calibri" w:cs="Calibri"/>
          <w:sz w:val="23"/>
          <w:szCs w:val="23"/>
        </w:rPr>
        <w:t>Cover artist Lisa Rogers is a Florida native and mother of two sons. She says she has always had a love for the arts and developed a desire to turn “nothing into something” with any materials available. After practicing as an attorney for a number of years, Lisa decided to pursue her artistic passion, going back to school along with teaching herself a number of different crafts. Lisa says she found painting revealed her true expression -- her paintings reflect her Florida roots, and she specializes in landscapes, seascapes, animals and abstracts.</w:t>
      </w:r>
    </w:p>
    <w:p w14:paraId="37394821" w14:textId="77777777" w:rsidR="00B93837" w:rsidRDefault="00B93837" w:rsidP="00B93837">
      <w:pPr>
        <w:spacing w:line="240" w:lineRule="auto"/>
        <w:jc w:val="center"/>
        <w:rPr>
          <w:rFonts w:ascii="Calibri" w:eastAsia="Calibri" w:hAnsi="Calibri" w:cs="Calibri"/>
          <w:sz w:val="23"/>
          <w:szCs w:val="23"/>
        </w:rPr>
      </w:pPr>
    </w:p>
    <w:p w14:paraId="2B90F16E" w14:textId="77777777" w:rsidR="00B93837" w:rsidRDefault="00B93837" w:rsidP="00B93837">
      <w:pPr>
        <w:spacing w:line="240" w:lineRule="auto"/>
        <w:jc w:val="center"/>
        <w:rPr>
          <w:rFonts w:ascii="Calibri" w:eastAsia="Calibri" w:hAnsi="Calibri" w:cs="Calibri"/>
          <w:sz w:val="23"/>
          <w:szCs w:val="23"/>
        </w:rPr>
      </w:pPr>
      <w:r>
        <w:rPr>
          <w:rFonts w:ascii="Calibri" w:eastAsia="Calibri" w:hAnsi="Calibri" w:cs="Calibri"/>
          <w:noProof/>
          <w:sz w:val="23"/>
          <w:szCs w:val="23"/>
          <w:lang w:val="en-US"/>
        </w:rPr>
        <w:lastRenderedPageBreak/>
        <w:drawing>
          <wp:inline distT="114300" distB="114300" distL="114300" distR="114300" wp14:anchorId="2A4499D5" wp14:editId="24CE4D1C">
            <wp:extent cx="1785938" cy="2102797"/>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
                    <a:srcRect/>
                    <a:stretch>
                      <a:fillRect/>
                    </a:stretch>
                  </pic:blipFill>
                  <pic:spPr>
                    <a:xfrm>
                      <a:off x="0" y="0"/>
                      <a:ext cx="1785938" cy="2102797"/>
                    </a:xfrm>
                    <a:prstGeom prst="rect">
                      <a:avLst/>
                    </a:prstGeom>
                    <a:ln/>
                  </pic:spPr>
                </pic:pic>
              </a:graphicData>
            </a:graphic>
          </wp:inline>
        </w:drawing>
      </w:r>
      <w:r>
        <w:rPr>
          <w:rFonts w:ascii="Calibri" w:eastAsia="Calibri" w:hAnsi="Calibri" w:cs="Calibri"/>
          <w:noProof/>
          <w:sz w:val="23"/>
          <w:szCs w:val="23"/>
          <w:lang w:val="en-US"/>
        </w:rPr>
        <w:drawing>
          <wp:inline distT="114300" distB="114300" distL="114300" distR="114300" wp14:anchorId="1970DEA6" wp14:editId="1A1A57FB">
            <wp:extent cx="1848618" cy="2100263"/>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1848618" cy="2100263"/>
                    </a:xfrm>
                    <a:prstGeom prst="rect">
                      <a:avLst/>
                    </a:prstGeom>
                    <a:ln/>
                  </pic:spPr>
                </pic:pic>
              </a:graphicData>
            </a:graphic>
          </wp:inline>
        </w:drawing>
      </w:r>
    </w:p>
    <w:p w14:paraId="728AE1D3" w14:textId="77777777" w:rsidR="00B93837" w:rsidRDefault="00B93837" w:rsidP="00B93837">
      <w:pPr>
        <w:spacing w:line="240" w:lineRule="auto"/>
        <w:jc w:val="center"/>
        <w:rPr>
          <w:rFonts w:ascii="Calibri" w:eastAsia="Calibri" w:hAnsi="Calibri" w:cs="Calibri"/>
          <w:sz w:val="23"/>
          <w:szCs w:val="23"/>
        </w:rPr>
      </w:pPr>
      <w:r>
        <w:rPr>
          <w:rFonts w:ascii="Calibri" w:eastAsia="Calibri" w:hAnsi="Calibri" w:cs="Calibri"/>
          <w:sz w:val="23"/>
          <w:szCs w:val="23"/>
        </w:rPr>
        <w:t>“Capital Life” and 2018 Cover Artist Lisa Rogers</w:t>
      </w:r>
    </w:p>
    <w:p w14:paraId="550645D3" w14:textId="77777777" w:rsidR="00B93837" w:rsidRDefault="00B93837" w:rsidP="00B93837">
      <w:pPr>
        <w:spacing w:line="240" w:lineRule="auto"/>
        <w:rPr>
          <w:rFonts w:ascii="Calibri" w:eastAsia="Calibri" w:hAnsi="Calibri" w:cs="Calibri"/>
          <w:sz w:val="23"/>
          <w:szCs w:val="23"/>
        </w:rPr>
      </w:pPr>
    </w:p>
    <w:p w14:paraId="6CB19853" w14:textId="77777777" w:rsidR="00B93837" w:rsidRDefault="00B93837" w:rsidP="00B93837">
      <w:pPr>
        <w:spacing w:line="240" w:lineRule="auto"/>
        <w:rPr>
          <w:rFonts w:ascii="Calibri" w:eastAsia="Calibri" w:hAnsi="Calibri" w:cs="Calibri"/>
          <w:sz w:val="23"/>
          <w:szCs w:val="23"/>
        </w:rPr>
      </w:pPr>
      <w:r>
        <w:rPr>
          <w:rFonts w:ascii="Calibri" w:eastAsia="Calibri" w:hAnsi="Calibri" w:cs="Calibri"/>
          <w:sz w:val="23"/>
          <w:szCs w:val="23"/>
        </w:rPr>
        <w:t xml:space="preserve">Guests at the soiree will enjoy food and drinks catered by Lagran Saunders and Ben Baldwin, and will see a teaser video from The Krickets, a female swamp folk group from Florida's Gulf Coast, scheduled to be this year’s Saturday evening performance at the Festival. The band released its first album in May 2016 under producer Ben Tanner from Alabama Shakes. Soul bonding and folk driven, The Krickets have won multiple awards including 2016 IMEA Folk Artist of the Year Award. </w:t>
      </w:r>
    </w:p>
    <w:p w14:paraId="742D9ED6" w14:textId="77777777" w:rsidR="00B93837" w:rsidRDefault="00B93837" w:rsidP="00B93837">
      <w:pPr>
        <w:spacing w:line="240" w:lineRule="auto"/>
        <w:rPr>
          <w:rFonts w:ascii="Calibri" w:eastAsia="Calibri" w:hAnsi="Calibri" w:cs="Calibri"/>
          <w:sz w:val="23"/>
          <w:szCs w:val="23"/>
        </w:rPr>
      </w:pPr>
    </w:p>
    <w:p w14:paraId="15336D28" w14:textId="77777777" w:rsidR="00B93837" w:rsidRDefault="00B93837" w:rsidP="00B93837">
      <w:pPr>
        <w:spacing w:line="240" w:lineRule="auto"/>
        <w:rPr>
          <w:rFonts w:ascii="Calibri" w:eastAsia="Calibri" w:hAnsi="Calibri" w:cs="Calibri"/>
          <w:sz w:val="23"/>
          <w:szCs w:val="23"/>
        </w:rPr>
      </w:pPr>
      <w:r>
        <w:rPr>
          <w:rFonts w:ascii="Calibri" w:eastAsia="Calibri" w:hAnsi="Calibri" w:cs="Calibri"/>
          <w:sz w:val="23"/>
          <w:szCs w:val="23"/>
        </w:rPr>
        <w:t xml:space="preserve">The 18th Annual LeMoyne Chain of Parks Art Festival will be held on Saturday and Sunday, April 21-22, 2018, at the Bloxham, Lewis and Randolph “Chain of Parks,” located in Downtown Tallahassee. For more information about the LeMoyne Chain of Parks Art Festival, visit </w:t>
      </w:r>
      <w:hyperlink r:id="rId7">
        <w:r>
          <w:rPr>
            <w:rFonts w:ascii="Calibri" w:eastAsia="Calibri" w:hAnsi="Calibri" w:cs="Calibri"/>
            <w:color w:val="1155CC"/>
            <w:sz w:val="23"/>
            <w:szCs w:val="23"/>
            <w:u w:val="single"/>
          </w:rPr>
          <w:t>www.chainofparks.com</w:t>
        </w:r>
      </w:hyperlink>
      <w:r>
        <w:rPr>
          <w:rFonts w:ascii="Calibri" w:eastAsia="Calibri" w:hAnsi="Calibri" w:cs="Calibri"/>
          <w:sz w:val="23"/>
          <w:szCs w:val="23"/>
        </w:rPr>
        <w:t xml:space="preserve">  or email </w:t>
      </w:r>
      <w:hyperlink r:id="rId8">
        <w:r>
          <w:rPr>
            <w:rFonts w:ascii="Calibri" w:eastAsia="Calibri" w:hAnsi="Calibri" w:cs="Calibri"/>
            <w:color w:val="1155CC"/>
            <w:sz w:val="23"/>
            <w:szCs w:val="23"/>
            <w:u w:val="single"/>
          </w:rPr>
          <w:t>chainofparks@lemoyne.org</w:t>
        </w:r>
      </w:hyperlink>
      <w:r>
        <w:rPr>
          <w:rFonts w:ascii="Calibri" w:eastAsia="Calibri" w:hAnsi="Calibri" w:cs="Calibri"/>
          <w:sz w:val="23"/>
          <w:szCs w:val="23"/>
        </w:rPr>
        <w:t>.</w:t>
      </w:r>
    </w:p>
    <w:p w14:paraId="70EF6348" w14:textId="77777777" w:rsidR="00B93837" w:rsidRDefault="00B93837" w:rsidP="00B93837">
      <w:pPr>
        <w:spacing w:line="240" w:lineRule="auto"/>
        <w:rPr>
          <w:rFonts w:ascii="Calibri" w:eastAsia="Calibri" w:hAnsi="Calibri" w:cs="Calibri"/>
          <w:sz w:val="23"/>
          <w:szCs w:val="23"/>
        </w:rPr>
      </w:pPr>
    </w:p>
    <w:p w14:paraId="2AC0B380" w14:textId="77777777" w:rsidR="00B93837" w:rsidRDefault="00B93837" w:rsidP="00B93837">
      <w:pPr>
        <w:spacing w:line="240" w:lineRule="auto"/>
        <w:jc w:val="center"/>
        <w:rPr>
          <w:rFonts w:ascii="Calibri" w:eastAsia="Calibri" w:hAnsi="Calibri" w:cs="Calibri"/>
          <w:sz w:val="23"/>
          <w:szCs w:val="23"/>
        </w:rPr>
      </w:pPr>
      <w:r>
        <w:rPr>
          <w:rFonts w:ascii="Calibri" w:eastAsia="Calibri" w:hAnsi="Calibri" w:cs="Calibri"/>
          <w:sz w:val="23"/>
          <w:szCs w:val="23"/>
        </w:rPr>
        <w:t>###</w:t>
      </w:r>
      <w:r>
        <w:rPr>
          <w:rFonts w:ascii="Calibri" w:eastAsia="Calibri" w:hAnsi="Calibri" w:cs="Calibri"/>
          <w:sz w:val="23"/>
          <w:szCs w:val="23"/>
        </w:rPr>
        <w:br/>
      </w:r>
    </w:p>
    <w:p w14:paraId="3DB2F02B" w14:textId="77777777" w:rsidR="00B93837" w:rsidRDefault="00B93837" w:rsidP="00B93837">
      <w:pPr>
        <w:spacing w:line="240" w:lineRule="auto"/>
        <w:rPr>
          <w:rFonts w:ascii="Calibri" w:eastAsia="Calibri" w:hAnsi="Calibri" w:cs="Calibri"/>
          <w:sz w:val="23"/>
          <w:szCs w:val="23"/>
        </w:rPr>
      </w:pPr>
    </w:p>
    <w:p w14:paraId="14B48414" w14:textId="77777777" w:rsidR="00B93837" w:rsidRDefault="00B93837" w:rsidP="00B93837">
      <w:pPr>
        <w:spacing w:line="240" w:lineRule="auto"/>
        <w:rPr>
          <w:rFonts w:ascii="Calibri" w:eastAsia="Calibri" w:hAnsi="Calibri" w:cs="Calibri"/>
          <w:sz w:val="23"/>
          <w:szCs w:val="23"/>
        </w:rPr>
      </w:pPr>
      <w:r>
        <w:rPr>
          <w:rFonts w:ascii="Calibri" w:eastAsia="Calibri" w:hAnsi="Calibri" w:cs="Calibri"/>
          <w:sz w:val="23"/>
          <w:szCs w:val="23"/>
        </w:rPr>
        <w:br/>
      </w:r>
    </w:p>
    <w:p w14:paraId="6C3BC0AA" w14:textId="77777777" w:rsidR="00B93837" w:rsidRDefault="00B93837" w:rsidP="00B93837">
      <w:pPr>
        <w:spacing w:line="240" w:lineRule="auto"/>
        <w:rPr>
          <w:rFonts w:ascii="Calibri" w:eastAsia="Calibri" w:hAnsi="Calibri" w:cs="Calibri"/>
          <w:sz w:val="23"/>
          <w:szCs w:val="23"/>
        </w:rPr>
      </w:pPr>
    </w:p>
    <w:p w14:paraId="4B5B2BF3" w14:textId="77777777" w:rsidR="00B93837" w:rsidRDefault="00B93837" w:rsidP="00B93837">
      <w:pPr>
        <w:spacing w:line="240" w:lineRule="auto"/>
        <w:rPr>
          <w:rFonts w:ascii="Calibri" w:eastAsia="Calibri" w:hAnsi="Calibri" w:cs="Calibri"/>
          <w:sz w:val="28"/>
          <w:szCs w:val="28"/>
        </w:rPr>
      </w:pPr>
      <w:r>
        <w:rPr>
          <w:rFonts w:ascii="Calibri" w:eastAsia="Calibri" w:hAnsi="Calibri" w:cs="Calibri"/>
          <w:sz w:val="23"/>
          <w:szCs w:val="23"/>
        </w:rPr>
        <w:br/>
      </w:r>
      <w:r>
        <w:rPr>
          <w:rFonts w:ascii="Calibri" w:eastAsia="Calibri" w:hAnsi="Calibri" w:cs="Calibri"/>
          <w:sz w:val="23"/>
          <w:szCs w:val="23"/>
        </w:rPr>
        <w:br/>
      </w:r>
      <w:r>
        <w:rPr>
          <w:rFonts w:ascii="Calibri" w:eastAsia="Calibri" w:hAnsi="Calibri" w:cs="Calibri"/>
          <w:sz w:val="23"/>
          <w:szCs w:val="23"/>
        </w:rPr>
        <w:br/>
      </w:r>
      <w:r>
        <w:rPr>
          <w:rFonts w:ascii="Calibri" w:eastAsia="Calibri" w:hAnsi="Calibri" w:cs="Calibri"/>
          <w:sz w:val="23"/>
          <w:szCs w:val="23"/>
        </w:rPr>
        <w:br/>
      </w:r>
      <w:r>
        <w:rPr>
          <w:rFonts w:ascii="Calibri" w:eastAsia="Calibri" w:hAnsi="Calibri" w:cs="Calibri"/>
          <w:sz w:val="23"/>
          <w:szCs w:val="23"/>
        </w:rPr>
        <w:br/>
      </w:r>
      <w:bookmarkStart w:id="0" w:name="_GoBack"/>
      <w:bookmarkEnd w:id="0"/>
    </w:p>
    <w:p w14:paraId="03B1DC3A" w14:textId="77777777" w:rsidR="007B3E51" w:rsidRDefault="007B3E51"/>
    <w:sectPr w:rsidR="007B3E51">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837"/>
    <w:rsid w:val="00602E65"/>
    <w:rsid w:val="007B3E51"/>
    <w:rsid w:val="00B93837"/>
    <w:rsid w:val="00D22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544D7"/>
  <w15:chartTrackingRefBased/>
  <w15:docId w15:val="{50AD85CC-44DB-4D68-8A20-3D4CD8108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93837"/>
    <w:pPr>
      <w:pBdr>
        <w:top w:val="nil"/>
        <w:left w:val="nil"/>
        <w:bottom w:val="nil"/>
        <w:right w:val="nil"/>
        <w:between w:val="nil"/>
      </w:pBdr>
      <w:spacing w:after="0" w:line="276" w:lineRule="auto"/>
    </w:pPr>
    <w:rPr>
      <w:rFonts w:ascii="Arial" w:eastAsia="Arial" w:hAnsi="Arial" w:cs="Arial"/>
      <w:color w:val="00000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inofparks@lemoyne.org" TargetMode="External"/><Relationship Id="rId3" Type="http://schemas.openxmlformats.org/officeDocument/2006/relationships/webSettings" Target="webSettings.xml"/><Relationship Id="rId7" Type="http://schemas.openxmlformats.org/officeDocument/2006/relationships/hyperlink" Target="http://www.chainofpark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441</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Taylore Maxey</dc:creator>
  <cp:keywords/>
  <dc:description/>
  <cp:lastModifiedBy>Taylore Maxey</cp:lastModifiedBy>
  <cp:revision>2</cp:revision>
  <dcterms:created xsi:type="dcterms:W3CDTF">2018-01-22T14:10:00Z</dcterms:created>
  <dcterms:modified xsi:type="dcterms:W3CDTF">2018-01-22T14:12:00Z</dcterms:modified>
</cp:coreProperties>
</file>